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154A2" w:rsidRDefault="00470BC9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84"/>
        <w:gridCol w:w="6038"/>
      </w:tblGrid>
      <w:tr w:rsidR="00E154A2">
        <w:tc>
          <w:tcPr>
            <w:tcW w:w="2484" w:type="dxa"/>
          </w:tcPr>
          <w:p w:rsidR="00E154A2" w:rsidRDefault="00470BC9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6038" w:type="dxa"/>
          </w:tcPr>
          <w:p w:rsidR="00E154A2" w:rsidRDefault="00470BC9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4G LTE Intelligent OBD Vehicle Tracker</w:t>
            </w:r>
          </w:p>
        </w:tc>
      </w:tr>
      <w:tr w:rsidR="00E154A2">
        <w:tc>
          <w:tcPr>
            <w:tcW w:w="2484" w:type="dxa"/>
          </w:tcPr>
          <w:p w:rsidR="00E154A2" w:rsidRDefault="00470BC9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6038" w:type="dxa"/>
          </w:tcPr>
          <w:p w:rsidR="00E154A2" w:rsidRDefault="00470BC9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OBD Standard</w:t>
            </w:r>
          </w:p>
        </w:tc>
      </w:tr>
    </w:tbl>
    <w:p w:rsidR="00E154A2" w:rsidRDefault="00470BC9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Compact. Intelligent. Reliable.</w:t>
      </w:r>
    </w:p>
    <w:p w:rsidR="00E154A2" w:rsidRDefault="00470BC9">
      <w:pPr>
        <w:jc w:val="center"/>
      </w:pPr>
      <w:r>
        <w:rPr>
          <w:noProof/>
        </w:rPr>
        <w:drawing>
          <wp:inline distT="0" distB="0" distL="114300" distR="114300">
            <wp:extent cx="3505200" cy="3023870"/>
            <wp:effectExtent l="0" t="0" r="0" b="5080"/>
            <wp:docPr id="2" name="图片 1" descr="e4168affac9d794a524ca61a9d6f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e4168affac9d794a524ca61a9d6f78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02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4A2" w:rsidRDefault="00470BC9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Engineered specifically for auto finance risk management and fleet monitoring, this intelligent OBD terminal delivers uncompromising security and real-time visibility. Its ultra-compact design makes it the smallest in its performance class, perfectly suited for covert installations and seamless plug-and-play deployments.</w:t>
      </w:r>
    </w:p>
    <w:p w:rsidR="00E154A2" w:rsidRDefault="00E154A2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</w:p>
    <w:p w:rsidR="00E154A2" w:rsidRDefault="00E154A2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</w:p>
    <w:p w:rsidR="00E154A2" w:rsidRDefault="00E154A2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</w:p>
    <w:p w:rsidR="00E154A2" w:rsidRDefault="00470BC9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Core Value</w:t>
      </w:r>
    </w:p>
    <w:p w:rsidR="00E154A2" w:rsidRDefault="00470BC9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lastRenderedPageBreak/>
        <w:t>Ultra-Compact &amp; Stealth Deployment</w:t>
      </w:r>
    </w:p>
    <w:p w:rsidR="00E154A2" w:rsidRDefault="00470BC9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With dimensions of just 51mm × 47mm × 23mm, it is designed for highly concealed installations within confined vehicle spaces.</w:t>
      </w:r>
    </w:p>
    <w:p w:rsidR="00E154A2" w:rsidRDefault="00470BC9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Intelligent Power Management</w:t>
      </w:r>
    </w:p>
    <w:p w:rsidR="00E154A2" w:rsidRDefault="00470BC9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A built-in 3D 3-axis accelerometer enables a smart sleep/wake mechanism. When stationary, it drops power consumption to an ultra-low 2.5mA, actively protecting the vehicle's battery while maintaining defense.</w:t>
      </w:r>
    </w:p>
    <w:p w:rsidR="00E154A2" w:rsidRDefault="00470BC9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Uninterrupted Trajectory &amp; Data Security</w:t>
      </w:r>
    </w:p>
    <w:p w:rsidR="00E154A2" w:rsidRDefault="00470BC9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Network blind spots are mitigated by a built-in cache that stores up to 800 data points when cellular connection drops. Combined with</w:t>
      </w:r>
      <w:r>
        <w:rPr>
          <w:rFonts w:ascii="Times New Roman" w:eastAsia="宋体" w:hAnsi="Times New Roman"/>
          <w:sz w:val="28"/>
          <w:szCs w:val="28"/>
        </w:rPr>
        <w:t xml:space="preserve"> </w:t>
      </w:r>
      <w:r>
        <w:rPr>
          <w:rFonts w:ascii="Times New Roman" w:eastAsia="sans-serif" w:hAnsi="Times New Roman"/>
          <w:sz w:val="28"/>
          <w:szCs w:val="28"/>
        </w:rPr>
        <w:t>cornering compensation logic, it ensures 100% precise route mapping.</w:t>
      </w:r>
    </w:p>
    <w:p w:rsidR="00E154A2" w:rsidRDefault="00470BC9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b/>
          <w:bCs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Proactive Asset Defense</w:t>
      </w:r>
    </w:p>
    <w:p w:rsidR="00E154A2" w:rsidRDefault="00470BC9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Equipped with comprehensive multi-alert systems including low-voltage alarms (triggered after 5 minutes of external power disconnection) , over-speed, and under-speed alerts to ensure maximum fleet safety.</w:t>
      </w:r>
    </w:p>
    <w:p w:rsidR="00E154A2" w:rsidRDefault="00E154A2">
      <w:pPr>
        <w:pStyle w:val="a5"/>
        <w:widowControl/>
        <w:rPr>
          <w:b/>
          <w:bCs/>
        </w:rPr>
      </w:pPr>
    </w:p>
    <w:p w:rsidR="00E154A2" w:rsidRDefault="00470BC9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Target Applications</w:t>
      </w:r>
    </w:p>
    <w:p w:rsidR="00E154A2" w:rsidRDefault="00470BC9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Auto Finance &amp; UBI Insurance</w:t>
      </w:r>
      <w:r>
        <w:rPr>
          <w:rFonts w:ascii="Times New Roman" w:hAnsi="Times New Roman"/>
          <w:sz w:val="28"/>
          <w:szCs w:val="28"/>
        </w:rPr>
        <w:t xml:space="preserve"> (Risk management, minimal footprint) </w:t>
      </w:r>
    </w:p>
    <w:p w:rsidR="00E154A2" w:rsidRDefault="00470BC9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Corporate Fleet Management</w:t>
      </w:r>
      <w:r>
        <w:rPr>
          <w:rFonts w:ascii="Times New Roman" w:hAnsi="Times New Roman"/>
          <w:sz w:val="28"/>
          <w:szCs w:val="28"/>
        </w:rPr>
        <w:t xml:space="preserve"> (Mileage, speed monitoring, and precise trajectory) </w:t>
      </w:r>
    </w:p>
    <w:p w:rsidR="00E154A2" w:rsidRDefault="00470BC9">
      <w:pPr>
        <w:pStyle w:val="a5"/>
        <w:widowControl/>
        <w:numPr>
          <w:ilvl w:val="0"/>
          <w:numId w:val="3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Car Rental &amp; Leasing</w:t>
      </w:r>
      <w:r>
        <w:rPr>
          <w:rFonts w:ascii="Times New Roman" w:hAnsi="Times New Roman"/>
          <w:sz w:val="28"/>
          <w:szCs w:val="28"/>
        </w:rPr>
        <w:t xml:space="preserve"> (Plug-and-play installation &amp; asset security)</w:t>
      </w:r>
    </w:p>
    <w:p w:rsidR="00E154A2" w:rsidRDefault="00470BC9">
      <w:pPr>
        <w:pStyle w:val="2"/>
        <w:widowControl/>
        <w:numPr>
          <w:ilvl w:val="0"/>
          <w:numId w:val="1"/>
        </w:numPr>
        <w:rPr>
          <w:rFonts w:ascii="Times New Roman" w:hAnsi="Times New Roman" w:hint="default"/>
          <w:sz w:val="32"/>
          <w:szCs w:val="32"/>
        </w:rPr>
      </w:pPr>
      <w:r>
        <w:rPr>
          <w:rFonts w:ascii="Times New Roman" w:hAnsi="Times New Roman" w:hint="default"/>
          <w:sz w:val="32"/>
          <w:szCs w:val="32"/>
        </w:rPr>
        <w:t>Technical Specifications</w:t>
      </w:r>
    </w:p>
    <w:p w:rsidR="00E154A2" w:rsidRDefault="00470BC9">
      <w:pPr>
        <w:numPr>
          <w:ilvl w:val="1"/>
          <w:numId w:val="1"/>
        </w:num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/>
          <w:sz w:val="30"/>
          <w:szCs w:val="30"/>
        </w:rPr>
        <w:t xml:space="preserve"> Cellular &amp; GNSS</w:t>
      </w:r>
    </w:p>
    <w:p w:rsidR="00E154A2" w:rsidRDefault="00E154A2">
      <w:pPr>
        <w:rPr>
          <w:rFonts w:ascii="Times New Roman" w:eastAsia="宋体" w:hAnsi="Times New Roman" w:cs="Times New Roman"/>
          <w:sz w:val="30"/>
          <w:szCs w:val="30"/>
        </w:rPr>
      </w:pP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4"/>
        <w:gridCol w:w="2641"/>
        <w:gridCol w:w="4301"/>
      </w:tblGrid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 Bands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2G/4G/4G+2G </w:t>
            </w:r>
          </w:p>
          <w:p w:rsidR="00E154A2" w:rsidRDefault="00470BC9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(GSM,FDD-LTE, TDD-LTE)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(Global/Regional bands optional 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Flexible network configuration based on client requirements.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GNSS Module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GPS/BDS/ GLONASS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Multi-constellation support for high-performance satellite tracking.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LBS Fallback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Supported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Automatically switches to base station tracking (30s intervals) in GPS blind zones.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Sensitivity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Tracking:-162 dBm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Maintains strong signal lock.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Start Time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Cold: Avg 32s | </w:t>
            </w:r>
          </w:p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Hot: Avg 1s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Rapid satellite acquisition.</w:t>
            </w:r>
          </w:p>
        </w:tc>
      </w:tr>
    </w:tbl>
    <w:p w:rsidR="00E154A2" w:rsidRDefault="00E154A2">
      <w:pPr>
        <w:rPr>
          <w:rFonts w:ascii="Times New Roman" w:eastAsia="宋体" w:hAnsi="Times New Roman" w:cs="Times New Roman"/>
          <w:sz w:val="30"/>
          <w:szCs w:val="30"/>
        </w:rPr>
      </w:pPr>
    </w:p>
    <w:p w:rsidR="00E154A2" w:rsidRDefault="00470BC9">
      <w:pPr>
        <w:numPr>
          <w:ilvl w:val="1"/>
          <w:numId w:val="1"/>
        </w:num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/>
          <w:sz w:val="30"/>
          <w:szCs w:val="30"/>
        </w:rPr>
        <w:t xml:space="preserve"> Power &amp; Electrical</w:t>
      </w:r>
    </w:p>
    <w:p w:rsidR="00E154A2" w:rsidRDefault="00E154A2">
      <w:pPr>
        <w:rPr>
          <w:rFonts w:ascii="Times New Roman" w:eastAsia="宋体" w:hAnsi="Times New Roman" w:cs="Times New Roman"/>
          <w:sz w:val="30"/>
          <w:szCs w:val="30"/>
        </w:rPr>
      </w:pP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7"/>
        <w:gridCol w:w="2061"/>
        <w:gridCol w:w="4458"/>
      </w:tblGrid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Voltage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DC 9V - 35V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Wide voltage range compatible with most vehicles.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Avg 35mA </w:t>
            </w:r>
          </w:p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(ACC ON)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Standard active tracking mode.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Sleep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2.5mA (ACC OFF)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Ultra-low power consumption mode.</w:t>
            </w:r>
          </w:p>
        </w:tc>
      </w:tr>
    </w:tbl>
    <w:p w:rsidR="00E154A2" w:rsidRDefault="00E154A2">
      <w:pPr>
        <w:rPr>
          <w:rFonts w:ascii="Times New Roman" w:eastAsia="宋体" w:hAnsi="Times New Roman" w:cs="Times New Roman"/>
          <w:sz w:val="30"/>
          <w:szCs w:val="30"/>
        </w:rPr>
      </w:pPr>
    </w:p>
    <w:p w:rsidR="00E154A2" w:rsidRDefault="00470BC9">
      <w:pPr>
        <w:numPr>
          <w:ilvl w:val="1"/>
          <w:numId w:val="1"/>
        </w:num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>Interfaces &amp; Expandability</w:t>
      </w:r>
    </w:p>
    <w:p w:rsidR="00E154A2" w:rsidRDefault="00E154A2">
      <w:pPr>
        <w:rPr>
          <w:rFonts w:ascii="Times New Roman" w:eastAsia="宋体" w:hAnsi="Times New Roman" w:cs="Times New Roman"/>
          <w:sz w:val="30"/>
          <w:szCs w:val="30"/>
        </w:rPr>
      </w:pP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5"/>
        <w:gridCol w:w="2678"/>
        <w:gridCol w:w="4423"/>
      </w:tblGrid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Smart Alarms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Low-voltage, Over-speed, Under-speed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Comprehensive built-in alerts for fleet safety and security.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Smart Sensor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Built-in 3D 3-axis Accelerometer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Detects vehicle motion and manages intelligent sleep logic to protect battery life.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Data Cache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Blind Zone Compensation (Up to 800 logs)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Automatically caches trajectory data during GPRS dropouts and uploads upon reconnection.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Protocols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JTT808 / GT06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Natively supports industry-standard protocols for seamless platform integration.</w:t>
            </w:r>
          </w:p>
        </w:tc>
      </w:tr>
    </w:tbl>
    <w:p w:rsidR="00E154A2" w:rsidRDefault="00E154A2">
      <w:pPr>
        <w:rPr>
          <w:rFonts w:ascii="Times New Roman" w:eastAsia="宋体" w:hAnsi="Times New Roman" w:cs="Times New Roman"/>
          <w:sz w:val="30"/>
          <w:szCs w:val="30"/>
        </w:rPr>
      </w:pPr>
    </w:p>
    <w:p w:rsidR="00E154A2" w:rsidRDefault="00470BC9">
      <w:pPr>
        <w:numPr>
          <w:ilvl w:val="1"/>
          <w:numId w:val="1"/>
        </w:num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 xml:space="preserve"> Physical &amp; Environmental</w:t>
      </w:r>
    </w:p>
    <w:p w:rsidR="00E154A2" w:rsidRDefault="00E154A2">
      <w:pPr>
        <w:rPr>
          <w:rFonts w:ascii="Times New Roman" w:eastAsia="宋体" w:hAnsi="Times New Roman" w:cs="Times New Roman"/>
          <w:sz w:val="30"/>
          <w:szCs w:val="30"/>
        </w:rPr>
      </w:pP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5"/>
        <w:gridCol w:w="2504"/>
        <w:gridCol w:w="3997"/>
      </w:tblGrid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Dimensions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51mm × 47mm × 23mm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Smallest in its class for covert installation.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53g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Extremely lightweight design.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Housing Material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ABS Plastic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Industrial-grade durability.</w:t>
            </w:r>
          </w:p>
        </w:tc>
      </w:tr>
      <w:tr w:rsidR="00E154A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Temp.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-25℃ to 75℃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E154A2" w:rsidRDefault="00470BC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Reliable operation in varied climates.</w:t>
            </w:r>
          </w:p>
        </w:tc>
      </w:tr>
    </w:tbl>
    <w:p w:rsidR="00E154A2" w:rsidRDefault="00470BC9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Built for Rapid Integration</w:t>
      </w:r>
    </w:p>
    <w:p w:rsidR="00E154A2" w:rsidRDefault="00470BC9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Standard Protocols:</w:t>
      </w:r>
      <w:r>
        <w:rPr>
          <w:rFonts w:ascii="Times New Roman" w:hAnsi="Times New Roman"/>
          <w:sz w:val="28"/>
          <w:szCs w:val="28"/>
        </w:rPr>
        <w:t xml:space="preserve"> Natively supports TCP transmission and offers a choice between standard JTT808 or GT06 protocols.</w:t>
      </w:r>
    </w:p>
    <w:p w:rsidR="00E154A2" w:rsidRDefault="00470BC9">
      <w:pPr>
        <w:pStyle w:val="a5"/>
        <w:widowControl/>
        <w:numPr>
          <w:ilvl w:val="0"/>
          <w:numId w:val="4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OTA Ready:</w:t>
      </w:r>
      <w:r>
        <w:rPr>
          <w:rFonts w:ascii="Times New Roman" w:hAnsi="Times New Roman"/>
          <w:sz w:val="28"/>
          <w:szCs w:val="28"/>
        </w:rPr>
        <w:t xml:space="preserve"> Supports dual-mode remote upgrades (Platform + SMS) to minimize maintenance costs.</w:t>
      </w:r>
    </w:p>
    <w:p w:rsidR="00E154A2" w:rsidRDefault="00470BC9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A personalized service prepared for you</w:t>
      </w:r>
    </w:p>
    <w:p w:rsidR="00E154A2" w:rsidRDefault="00470BC9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1× OBD Standard Sample Device (Pre-configured)</w:t>
      </w:r>
    </w:p>
    <w:p w:rsidR="00E154A2" w:rsidRDefault="00470BC9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Full API &amp; Protocol Documentation</w:t>
      </w:r>
    </w:p>
    <w:p w:rsidR="00E154A2" w:rsidRDefault="00470BC9">
      <w:pPr>
        <w:pStyle w:val="a5"/>
        <w:widowControl/>
        <w:numPr>
          <w:ilvl w:val="0"/>
          <w:numId w:val="5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1-on-1 Technical Support from our Field Engineers</w:t>
      </w:r>
    </w:p>
    <w:p w:rsidR="00E154A2" w:rsidRDefault="00470BC9">
      <w:pPr>
        <w:pStyle w:val="a5"/>
        <w:widowControl/>
        <w:numPr>
          <w:ilvl w:val="0"/>
          <w:numId w:val="1"/>
        </w:numPr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Contact us</w:t>
      </w:r>
      <w:r>
        <w:rPr>
          <w:rFonts w:ascii="Times New Roman" w:eastAsia="宋体" w:hAnsi="Times New Roman" w:hint="eastAsia"/>
          <w:b/>
          <w:bCs/>
          <w:sz w:val="32"/>
          <w:szCs w:val="32"/>
        </w:rPr>
        <w:t xml:space="preserve">    </w:t>
      </w:r>
    </w:p>
    <w:p w:rsidR="00E154A2" w:rsidRDefault="00470BC9">
      <w:pPr>
        <w:pStyle w:val="a5"/>
        <w:widowControl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t>Website</w:t>
      </w:r>
      <w:r>
        <w:rPr>
          <w:rFonts w:ascii="Times New Roman" w:eastAsia="宋体" w:hAnsi="Times New Roman"/>
          <w:sz w:val="32"/>
          <w:szCs w:val="32"/>
        </w:rPr>
        <w:t>：</w:t>
      </w:r>
      <w:hyperlink r:id="rId8" w:history="1">
        <w:r>
          <w:rPr>
            <w:rStyle w:val="a7"/>
            <w:rFonts w:ascii="Times New Roman" w:eastAsia="宋体" w:hAnsi="Times New Roman"/>
            <w:sz w:val="32"/>
            <w:szCs w:val="32"/>
          </w:rPr>
          <w:t>https://</w:t>
        </w:r>
        <w:r w:rsidR="00B07C7C">
          <w:rPr>
            <w:rStyle w:val="a7"/>
            <w:rFonts w:ascii="Times New Roman" w:eastAsia="宋体" w:hAnsi="Times New Roman"/>
            <w:sz w:val="32"/>
            <w:szCs w:val="32"/>
          </w:rPr>
          <w:t>vyskan</w:t>
        </w:r>
        <w:r>
          <w:rPr>
            <w:rStyle w:val="a7"/>
            <w:rFonts w:ascii="Times New Roman" w:eastAsia="宋体" w:hAnsi="Times New Roman"/>
            <w:sz w:val="32"/>
            <w:szCs w:val="32"/>
          </w:rPr>
          <w:t>.com/</w:t>
        </w:r>
      </w:hyperlink>
    </w:p>
    <w:p w:rsidR="00E154A2" w:rsidRDefault="00470BC9">
      <w:pPr>
        <w:rPr>
          <w:rFonts w:ascii="Times New Roman" w:eastAsia="宋体" w:hAnsi="Times New Roman" w:cs="Times New Roman"/>
          <w:sz w:val="32"/>
          <w:szCs w:val="32"/>
        </w:rPr>
      </w:pPr>
      <w:r>
        <w:rPr>
          <w:rFonts w:ascii="Times New Roman" w:eastAsia="宋体" w:hAnsi="Times New Roman" w:cs="Times New Roman"/>
          <w:sz w:val="32"/>
          <w:szCs w:val="32"/>
        </w:rPr>
        <w:t>Email: marketing@vyskan.com</w:t>
      </w:r>
    </w:p>
    <w:p w:rsidR="00E154A2" w:rsidRDefault="00E154A2">
      <w:pPr>
        <w:pStyle w:val="a5"/>
        <w:widowControl/>
        <w:rPr>
          <w:rFonts w:ascii="Times New Roman" w:eastAsia="宋体" w:hAnsi="Times New Roman"/>
          <w:sz w:val="28"/>
          <w:szCs w:val="28"/>
        </w:rPr>
      </w:pPr>
    </w:p>
    <w:sectPr w:rsidR="00E154A2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70BC9" w:rsidRDefault="00470BC9">
      <w:r>
        <w:separator/>
      </w:r>
    </w:p>
  </w:endnote>
  <w:endnote w:type="continuationSeparator" w:id="0">
    <w:p w:rsidR="00470BC9" w:rsidRDefault="00470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70BC9" w:rsidRDefault="00470BC9">
      <w:r>
        <w:separator/>
      </w:r>
    </w:p>
  </w:footnote>
  <w:footnote w:type="continuationSeparator" w:id="0">
    <w:p w:rsidR="00470BC9" w:rsidRDefault="00470B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154A2" w:rsidRDefault="00470BC9">
    <w:pPr>
      <w:pStyle w:val="a4"/>
      <w:jc w:val="right"/>
    </w:pPr>
    <w:r>
      <w:rPr>
        <w:rFonts w:hint="eastAsia"/>
        <w:noProof/>
      </w:rPr>
      <w:drawing>
        <wp:inline distT="0" distB="0" distL="114300" distR="114300">
          <wp:extent cx="397510" cy="362585"/>
          <wp:effectExtent l="0" t="0" r="2540" b="1841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62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BF46E2C"/>
    <w:multiLevelType w:val="singleLevel"/>
    <w:tmpl w:val="8BF46E2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B0994FFA"/>
    <w:multiLevelType w:val="multilevel"/>
    <w:tmpl w:val="B0994FFA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089BDB77"/>
    <w:multiLevelType w:val="singleLevel"/>
    <w:tmpl w:val="089BDB7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5232A7C2"/>
    <w:multiLevelType w:val="singleLevel"/>
    <w:tmpl w:val="5232A7C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775FD511"/>
    <w:multiLevelType w:val="singleLevel"/>
    <w:tmpl w:val="775FD51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2131777973">
    <w:abstractNumId w:val="1"/>
  </w:num>
  <w:num w:numId="2" w16cid:durableId="2126194978">
    <w:abstractNumId w:val="2"/>
  </w:num>
  <w:num w:numId="3" w16cid:durableId="204410508">
    <w:abstractNumId w:val="4"/>
  </w:num>
  <w:num w:numId="4" w16cid:durableId="1696732010">
    <w:abstractNumId w:val="3"/>
  </w:num>
  <w:num w:numId="5" w16cid:durableId="340090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5C96E76"/>
    <w:rsid w:val="00470BC9"/>
    <w:rsid w:val="006B770C"/>
    <w:rsid w:val="00B07C7C"/>
    <w:rsid w:val="00E154A2"/>
    <w:rsid w:val="049F6A89"/>
    <w:rsid w:val="05C96E76"/>
    <w:rsid w:val="3A5F086E"/>
    <w:rsid w:val="4C1705E5"/>
    <w:rsid w:val="5B4F3908"/>
    <w:rsid w:val="648D270F"/>
    <w:rsid w:val="6C663340"/>
    <w:rsid w:val="7FAD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yloc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512</Words>
  <Characters>3277</Characters>
  <Application>Microsoft Office Word</Application>
  <DocSecurity>0</DocSecurity>
  <Lines>163</Lines>
  <Paragraphs>114</Paragraphs>
  <ScaleCrop>false</ScaleCrop>
  <Company/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2026-03-26T09:00:00Z</dcterms:created>
  <dcterms:modified xsi:type="dcterms:W3CDTF">2026-06-10T06:35:00Z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53C03961B256474CB04776A45FD8537B_11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